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8C25" w14:textId="77777777" w:rsidR="009F7E32" w:rsidRPr="000101C2" w:rsidRDefault="009F7E32" w:rsidP="009F7E32">
      <w:pPr>
        <w:pStyle w:val="Pamatteksts2"/>
        <w:ind w:firstLine="900"/>
        <w:jc w:val="right"/>
        <w:rPr>
          <w:i/>
          <w:iCs/>
        </w:rPr>
      </w:pPr>
      <w:bookmarkStart w:id="0" w:name="_Hlk27641258"/>
      <w:r w:rsidRPr="000101C2">
        <w:rPr>
          <w:i/>
          <w:iCs/>
        </w:rPr>
        <w:t>Pielikums Nr.1</w:t>
      </w:r>
      <w:bookmarkEnd w:id="0"/>
    </w:p>
    <w:p w14:paraId="7A49568F" w14:textId="77777777" w:rsidR="009F7E32" w:rsidRPr="000101C2" w:rsidRDefault="009F7E32" w:rsidP="009F7E32">
      <w:pPr>
        <w:pStyle w:val="Pamatteksts2"/>
        <w:spacing w:before="120"/>
        <w:rPr>
          <w:b/>
          <w:bCs/>
        </w:rPr>
      </w:pPr>
      <w:r w:rsidRPr="000101C2">
        <w:rPr>
          <w:b/>
          <w:bCs/>
        </w:rPr>
        <w:t>“Nolikumam par SIA “Bauskas slimnīca” saimnieciskajā darbībā neizmantojamo transportlīdzekļu pārdošanu izsolē”</w:t>
      </w:r>
    </w:p>
    <w:p w14:paraId="6A8A9419" w14:textId="77777777" w:rsidR="009F7E32" w:rsidRPr="000101C2" w:rsidRDefault="009F7E32" w:rsidP="009F7E32">
      <w:pPr>
        <w:pStyle w:val="Pamatteksts2"/>
      </w:pPr>
      <w:r w:rsidRPr="000101C2">
        <w:t>(ID Nr. BS 2025/01 IZ)</w:t>
      </w:r>
    </w:p>
    <w:p w14:paraId="61606F80" w14:textId="77777777" w:rsidR="009F7E32" w:rsidRPr="000101C2" w:rsidRDefault="009F7E32" w:rsidP="009F7E32">
      <w:pPr>
        <w:pStyle w:val="Pamatteksts2"/>
        <w:spacing w:before="120"/>
        <w:rPr>
          <w:b/>
          <w:bCs/>
        </w:rPr>
      </w:pPr>
      <w:r w:rsidRPr="000101C2">
        <w:rPr>
          <w:b/>
          <w:bCs/>
        </w:rPr>
        <w:t>PIETEIKUMS IZSOLEI</w:t>
      </w:r>
    </w:p>
    <w:p w14:paraId="4BA27B55" w14:textId="77777777" w:rsidR="009F7E32" w:rsidRPr="000101C2" w:rsidRDefault="009F7E32" w:rsidP="009F7E32">
      <w:pPr>
        <w:pStyle w:val="Pamatteksts2"/>
        <w:spacing w:before="120"/>
        <w:jc w:val="left"/>
      </w:pPr>
      <w:r w:rsidRPr="000101C2">
        <w:t>Bauskā, 20__. gada ____ . __________________</w:t>
      </w:r>
    </w:p>
    <w:p w14:paraId="3362530E" w14:textId="77777777" w:rsidR="009F7E32" w:rsidRPr="005D478D" w:rsidRDefault="009F7E32" w:rsidP="009F7E32">
      <w:pPr>
        <w:pStyle w:val="Pamatteksts2"/>
        <w:spacing w:before="240" w:after="120"/>
        <w:ind w:firstLine="720"/>
        <w:jc w:val="both"/>
        <w:rPr>
          <w:bCs/>
        </w:rPr>
      </w:pPr>
      <w:r w:rsidRPr="005D478D">
        <w:t xml:space="preserve">Ar šī piedāvājuma iesniegšanu _____________________________ (pretendenta nosaukums) </w:t>
      </w:r>
      <w:proofErr w:type="spellStart"/>
      <w:r w:rsidRPr="005D478D">
        <w:t>Reģ.Nr</w:t>
      </w:r>
      <w:proofErr w:type="spellEnd"/>
      <w:r w:rsidRPr="005D478D">
        <w:t>. (</w:t>
      </w:r>
      <w:proofErr w:type="spellStart"/>
      <w:r w:rsidRPr="005D478D">
        <w:t>pers.kods</w:t>
      </w:r>
      <w:proofErr w:type="spellEnd"/>
      <w:r w:rsidRPr="005D478D">
        <w:t xml:space="preserve">)____________ piesakās dalībai SIA “Bauskas slimnīca” (turpmāk- Sabiedrība) rīkotajā izsolē (izsoles </w:t>
      </w:r>
      <w:bookmarkStart w:id="1" w:name="_Hlk27739359"/>
      <w:r w:rsidRPr="005D478D">
        <w:t>ID. Nr. BS 2025/01 I</w:t>
      </w:r>
      <w:bookmarkEnd w:id="1"/>
      <w:r w:rsidRPr="005D478D">
        <w:t xml:space="preserve">Z) un iegādei savā īpašumā izsaka piedāvājumu par </w:t>
      </w:r>
      <w:r w:rsidRPr="005D478D">
        <w:rPr>
          <w:bCs/>
        </w:rPr>
        <w:t>sekojošu (-</w:t>
      </w:r>
      <w:proofErr w:type="spellStart"/>
      <w:r w:rsidRPr="005D478D">
        <w:rPr>
          <w:bCs/>
        </w:rPr>
        <w:t>iem</w:t>
      </w:r>
      <w:proofErr w:type="spellEnd"/>
      <w:r w:rsidRPr="005D478D">
        <w:rPr>
          <w:bCs/>
        </w:rPr>
        <w:t>) Pārdodamo (-</w:t>
      </w:r>
      <w:proofErr w:type="spellStart"/>
      <w:r w:rsidRPr="005D478D">
        <w:rPr>
          <w:bCs/>
        </w:rPr>
        <w:t>iem</w:t>
      </w:r>
      <w:proofErr w:type="spellEnd"/>
      <w:r w:rsidRPr="005D478D">
        <w:rPr>
          <w:bCs/>
        </w:rPr>
        <w:t>) priekšmetu (-</w:t>
      </w:r>
      <w:proofErr w:type="spellStart"/>
      <w:r w:rsidRPr="005D478D">
        <w:rPr>
          <w:bCs/>
        </w:rPr>
        <w:t>iem</w:t>
      </w:r>
      <w:proofErr w:type="spellEnd"/>
      <w:r w:rsidRPr="005D478D">
        <w:rPr>
          <w:bCs/>
        </w:rPr>
        <w:t>):</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545"/>
        <w:gridCol w:w="3380"/>
        <w:gridCol w:w="1977"/>
      </w:tblGrid>
      <w:tr w:rsidR="009F7E32" w:rsidRPr="005D478D" w14:paraId="0CB425C6" w14:textId="77777777" w:rsidTr="0038737A">
        <w:trPr>
          <w:trHeight w:val="688"/>
        </w:trPr>
        <w:tc>
          <w:tcPr>
            <w:tcW w:w="959" w:type="dxa"/>
          </w:tcPr>
          <w:p w14:paraId="5E191E7E" w14:textId="77777777" w:rsidR="009F7E32" w:rsidRPr="005D478D" w:rsidRDefault="009F7E32" w:rsidP="0038737A">
            <w:pPr>
              <w:pStyle w:val="Pamatteksts2"/>
              <w:spacing w:line="360" w:lineRule="auto"/>
              <w:jc w:val="both"/>
              <w:rPr>
                <w:bCs/>
              </w:rPr>
            </w:pPr>
            <w:proofErr w:type="spellStart"/>
            <w:r w:rsidRPr="005D478D">
              <w:rPr>
                <w:bCs/>
              </w:rPr>
              <w:t>N.p.k</w:t>
            </w:r>
            <w:proofErr w:type="spellEnd"/>
            <w:r w:rsidRPr="005D478D">
              <w:rPr>
                <w:bCs/>
              </w:rPr>
              <w:t>.</w:t>
            </w:r>
          </w:p>
        </w:tc>
        <w:tc>
          <w:tcPr>
            <w:tcW w:w="2551" w:type="dxa"/>
          </w:tcPr>
          <w:p w14:paraId="04B3C2E2" w14:textId="77777777" w:rsidR="009F7E32" w:rsidRPr="005D478D" w:rsidRDefault="009F7E32" w:rsidP="0038737A">
            <w:pPr>
              <w:pStyle w:val="Pamatteksts2"/>
              <w:jc w:val="both"/>
              <w:rPr>
                <w:bCs/>
              </w:rPr>
            </w:pPr>
            <w:r w:rsidRPr="005D478D">
              <w:rPr>
                <w:bCs/>
              </w:rPr>
              <w:t>Transportlīdzekļa valsts reģistrācijas numurs</w:t>
            </w:r>
          </w:p>
        </w:tc>
        <w:tc>
          <w:tcPr>
            <w:tcW w:w="3402" w:type="dxa"/>
          </w:tcPr>
          <w:p w14:paraId="7F481C48" w14:textId="77777777" w:rsidR="009F7E32" w:rsidRPr="005D478D" w:rsidRDefault="009F7E32" w:rsidP="0038737A">
            <w:pPr>
              <w:pStyle w:val="Pamatteksts2"/>
              <w:spacing w:line="360" w:lineRule="auto"/>
              <w:jc w:val="both"/>
              <w:rPr>
                <w:bCs/>
              </w:rPr>
            </w:pPr>
            <w:r w:rsidRPr="005D478D">
              <w:rPr>
                <w:bCs/>
              </w:rPr>
              <w:t>Marka, modelis</w:t>
            </w:r>
          </w:p>
        </w:tc>
        <w:tc>
          <w:tcPr>
            <w:tcW w:w="1985" w:type="dxa"/>
          </w:tcPr>
          <w:p w14:paraId="0C72019A" w14:textId="77777777" w:rsidR="009F7E32" w:rsidRPr="005D478D" w:rsidRDefault="009F7E32" w:rsidP="0038737A">
            <w:pPr>
              <w:pStyle w:val="Pamatteksts2"/>
              <w:jc w:val="both"/>
              <w:rPr>
                <w:bCs/>
              </w:rPr>
            </w:pPr>
            <w:r w:rsidRPr="005D478D">
              <w:rPr>
                <w:bCs/>
              </w:rPr>
              <w:t>Piedāvātā maksa EUR bez PVN</w:t>
            </w:r>
          </w:p>
        </w:tc>
      </w:tr>
      <w:tr w:rsidR="009F7E32" w:rsidRPr="005D478D" w14:paraId="1DC01B33" w14:textId="77777777" w:rsidTr="0038737A">
        <w:trPr>
          <w:trHeight w:val="313"/>
        </w:trPr>
        <w:tc>
          <w:tcPr>
            <w:tcW w:w="959" w:type="dxa"/>
          </w:tcPr>
          <w:p w14:paraId="7619D293" w14:textId="77777777" w:rsidR="009F7E32" w:rsidRPr="005D478D" w:rsidRDefault="009F7E32" w:rsidP="0038737A">
            <w:pPr>
              <w:pStyle w:val="Pamatteksts2"/>
              <w:spacing w:line="276" w:lineRule="auto"/>
              <w:jc w:val="both"/>
              <w:rPr>
                <w:bCs/>
              </w:rPr>
            </w:pPr>
            <w:r w:rsidRPr="005D478D">
              <w:rPr>
                <w:bCs/>
              </w:rPr>
              <w:t>1.</w:t>
            </w:r>
          </w:p>
        </w:tc>
        <w:tc>
          <w:tcPr>
            <w:tcW w:w="2551" w:type="dxa"/>
          </w:tcPr>
          <w:p w14:paraId="57B053B4" w14:textId="77777777" w:rsidR="009F7E32" w:rsidRPr="005D478D" w:rsidRDefault="009F7E32" w:rsidP="0038737A">
            <w:pPr>
              <w:pStyle w:val="Pamatteksts2"/>
              <w:spacing w:line="276" w:lineRule="auto"/>
              <w:jc w:val="both"/>
              <w:rPr>
                <w:bCs/>
              </w:rPr>
            </w:pPr>
          </w:p>
        </w:tc>
        <w:tc>
          <w:tcPr>
            <w:tcW w:w="3402" w:type="dxa"/>
          </w:tcPr>
          <w:p w14:paraId="2287F570" w14:textId="77777777" w:rsidR="009F7E32" w:rsidRPr="005D478D" w:rsidRDefault="009F7E32" w:rsidP="0038737A">
            <w:pPr>
              <w:pStyle w:val="Pamatteksts2"/>
              <w:spacing w:line="276" w:lineRule="auto"/>
              <w:jc w:val="both"/>
              <w:rPr>
                <w:bCs/>
              </w:rPr>
            </w:pPr>
          </w:p>
        </w:tc>
        <w:tc>
          <w:tcPr>
            <w:tcW w:w="1985" w:type="dxa"/>
          </w:tcPr>
          <w:p w14:paraId="54DF8362" w14:textId="77777777" w:rsidR="009F7E32" w:rsidRPr="005D478D" w:rsidRDefault="009F7E32" w:rsidP="0038737A">
            <w:pPr>
              <w:pStyle w:val="Pamatteksts2"/>
              <w:spacing w:line="276" w:lineRule="auto"/>
              <w:jc w:val="both"/>
              <w:rPr>
                <w:bCs/>
              </w:rPr>
            </w:pPr>
          </w:p>
        </w:tc>
      </w:tr>
      <w:tr w:rsidR="009F7E32" w:rsidRPr="005D478D" w14:paraId="602B180E" w14:textId="77777777" w:rsidTr="0038737A">
        <w:tc>
          <w:tcPr>
            <w:tcW w:w="959" w:type="dxa"/>
          </w:tcPr>
          <w:p w14:paraId="6DE029C6" w14:textId="77777777" w:rsidR="009F7E32" w:rsidRPr="005D478D" w:rsidRDefault="009F7E32" w:rsidP="0038737A">
            <w:pPr>
              <w:pStyle w:val="Pamatteksts2"/>
              <w:spacing w:line="276" w:lineRule="auto"/>
              <w:jc w:val="both"/>
              <w:rPr>
                <w:bCs/>
              </w:rPr>
            </w:pPr>
            <w:r w:rsidRPr="005D478D">
              <w:rPr>
                <w:bCs/>
              </w:rPr>
              <w:t>2.</w:t>
            </w:r>
          </w:p>
        </w:tc>
        <w:tc>
          <w:tcPr>
            <w:tcW w:w="2551" w:type="dxa"/>
          </w:tcPr>
          <w:p w14:paraId="4BAF7E40" w14:textId="77777777" w:rsidR="009F7E32" w:rsidRPr="005D478D" w:rsidRDefault="009F7E32" w:rsidP="0038737A">
            <w:pPr>
              <w:pStyle w:val="Pamatteksts2"/>
              <w:spacing w:line="276" w:lineRule="auto"/>
              <w:jc w:val="both"/>
              <w:rPr>
                <w:bCs/>
              </w:rPr>
            </w:pPr>
          </w:p>
        </w:tc>
        <w:tc>
          <w:tcPr>
            <w:tcW w:w="3402" w:type="dxa"/>
          </w:tcPr>
          <w:p w14:paraId="268B37B1" w14:textId="77777777" w:rsidR="009F7E32" w:rsidRPr="005D478D" w:rsidRDefault="009F7E32" w:rsidP="0038737A">
            <w:pPr>
              <w:pStyle w:val="Pamatteksts2"/>
              <w:spacing w:line="276" w:lineRule="auto"/>
              <w:jc w:val="both"/>
              <w:rPr>
                <w:bCs/>
              </w:rPr>
            </w:pPr>
          </w:p>
        </w:tc>
        <w:tc>
          <w:tcPr>
            <w:tcW w:w="1985" w:type="dxa"/>
          </w:tcPr>
          <w:p w14:paraId="45E43DFE" w14:textId="77777777" w:rsidR="009F7E32" w:rsidRPr="005D478D" w:rsidRDefault="009F7E32" w:rsidP="0038737A">
            <w:pPr>
              <w:pStyle w:val="Pamatteksts2"/>
              <w:spacing w:line="276" w:lineRule="auto"/>
              <w:jc w:val="both"/>
              <w:rPr>
                <w:bCs/>
              </w:rPr>
            </w:pPr>
          </w:p>
        </w:tc>
      </w:tr>
      <w:tr w:rsidR="009F7E32" w:rsidRPr="005D478D" w14:paraId="7A9F9C91" w14:textId="77777777" w:rsidTr="0038737A">
        <w:tc>
          <w:tcPr>
            <w:tcW w:w="959" w:type="dxa"/>
          </w:tcPr>
          <w:p w14:paraId="7046C8AB" w14:textId="77777777" w:rsidR="009F7E32" w:rsidRPr="005D478D" w:rsidRDefault="009F7E32" w:rsidP="0038737A">
            <w:pPr>
              <w:pStyle w:val="Pamatteksts2"/>
              <w:spacing w:line="276" w:lineRule="auto"/>
              <w:jc w:val="both"/>
              <w:rPr>
                <w:bCs/>
              </w:rPr>
            </w:pPr>
            <w:r w:rsidRPr="005D478D">
              <w:rPr>
                <w:bCs/>
              </w:rPr>
              <w:t>3.</w:t>
            </w:r>
          </w:p>
        </w:tc>
        <w:tc>
          <w:tcPr>
            <w:tcW w:w="2551" w:type="dxa"/>
          </w:tcPr>
          <w:p w14:paraId="668D446D" w14:textId="77777777" w:rsidR="009F7E32" w:rsidRPr="005D478D" w:rsidRDefault="009F7E32" w:rsidP="0038737A">
            <w:pPr>
              <w:pStyle w:val="Pamatteksts2"/>
              <w:spacing w:line="276" w:lineRule="auto"/>
              <w:jc w:val="both"/>
              <w:rPr>
                <w:bCs/>
              </w:rPr>
            </w:pPr>
          </w:p>
        </w:tc>
        <w:tc>
          <w:tcPr>
            <w:tcW w:w="3402" w:type="dxa"/>
          </w:tcPr>
          <w:p w14:paraId="5486F0A0" w14:textId="77777777" w:rsidR="009F7E32" w:rsidRPr="005D478D" w:rsidRDefault="009F7E32" w:rsidP="0038737A">
            <w:pPr>
              <w:pStyle w:val="Pamatteksts2"/>
              <w:spacing w:line="276" w:lineRule="auto"/>
              <w:jc w:val="both"/>
              <w:rPr>
                <w:bCs/>
              </w:rPr>
            </w:pPr>
          </w:p>
        </w:tc>
        <w:tc>
          <w:tcPr>
            <w:tcW w:w="1985" w:type="dxa"/>
          </w:tcPr>
          <w:p w14:paraId="57C9FA99" w14:textId="77777777" w:rsidR="009F7E32" w:rsidRPr="005D478D" w:rsidRDefault="009F7E32" w:rsidP="0038737A">
            <w:pPr>
              <w:pStyle w:val="Pamatteksts2"/>
              <w:spacing w:line="276" w:lineRule="auto"/>
              <w:jc w:val="both"/>
              <w:rPr>
                <w:bCs/>
              </w:rPr>
            </w:pPr>
          </w:p>
        </w:tc>
      </w:tr>
    </w:tbl>
    <w:p w14:paraId="58465079" w14:textId="77777777" w:rsidR="009F7E32" w:rsidRPr="005D478D" w:rsidRDefault="009F7E32" w:rsidP="009F7E32">
      <w:pPr>
        <w:spacing w:before="120"/>
        <w:jc w:val="both"/>
        <w:rPr>
          <w:rFonts w:eastAsia="Calibri"/>
          <w:sz w:val="22"/>
          <w:szCs w:val="22"/>
          <w:lang w:val="lv-LV"/>
        </w:rPr>
      </w:pPr>
      <w:r w:rsidRPr="005D478D">
        <w:rPr>
          <w:rFonts w:eastAsia="Calibri"/>
          <w:sz w:val="22"/>
          <w:szCs w:val="22"/>
          <w:lang w:val="lv-LV"/>
        </w:rPr>
        <w:t xml:space="preserve">Iesniedzot piedāvājumu </w:t>
      </w:r>
      <w:bookmarkStart w:id="2" w:name="_Hlk17101910"/>
      <w:r w:rsidRPr="005D478D">
        <w:rPr>
          <w:rFonts w:eastAsia="Calibri"/>
          <w:sz w:val="22"/>
          <w:szCs w:val="22"/>
          <w:lang w:val="lv-LV"/>
        </w:rPr>
        <w:t xml:space="preserve">pretendents </w:t>
      </w:r>
      <w:bookmarkEnd w:id="2"/>
      <w:r w:rsidRPr="005D478D">
        <w:rPr>
          <w:rFonts w:eastAsia="Calibri"/>
          <w:sz w:val="22"/>
          <w:szCs w:val="22"/>
          <w:lang w:val="lv-LV"/>
        </w:rPr>
        <w:t>apliecina, ka:</w:t>
      </w:r>
    </w:p>
    <w:p w14:paraId="1C8A1E15" w14:textId="77777777" w:rsidR="009F7E32" w:rsidRPr="005D478D" w:rsidRDefault="009F7E32" w:rsidP="009F7E32">
      <w:pPr>
        <w:pStyle w:val="Pamatteksts2"/>
        <w:numPr>
          <w:ilvl w:val="0"/>
          <w:numId w:val="1"/>
        </w:numPr>
        <w:jc w:val="both"/>
      </w:pPr>
      <w:r w:rsidRPr="005D478D">
        <w:rPr>
          <w:rFonts w:eastAsia="Calibri"/>
          <w:sz w:val="22"/>
          <w:szCs w:val="22"/>
        </w:rPr>
        <w:t>ir iepazinies (-</w:t>
      </w:r>
      <w:proofErr w:type="spellStart"/>
      <w:r w:rsidRPr="005D478D">
        <w:rPr>
          <w:rFonts w:eastAsia="Calibri"/>
          <w:sz w:val="22"/>
          <w:szCs w:val="22"/>
        </w:rPr>
        <w:t>usies</w:t>
      </w:r>
      <w:proofErr w:type="spellEnd"/>
      <w:r w:rsidRPr="005D478D">
        <w:rPr>
          <w:rFonts w:eastAsia="Calibri"/>
          <w:sz w:val="22"/>
          <w:szCs w:val="22"/>
        </w:rPr>
        <w:t xml:space="preserve">) ar izsoles ID. Nr. BS 2025/01 - IZ Nolikumu </w:t>
      </w:r>
      <w:r w:rsidRPr="005D478D">
        <w:t>un tā pielikumu nosacījumiem un atzīstu tos par sev saistošiem;</w:t>
      </w:r>
    </w:p>
    <w:p w14:paraId="79B0C339" w14:textId="77777777" w:rsidR="009F7E32" w:rsidRPr="005D478D" w:rsidRDefault="009F7E32" w:rsidP="009F7E32">
      <w:pPr>
        <w:numPr>
          <w:ilvl w:val="0"/>
          <w:numId w:val="1"/>
        </w:numPr>
        <w:ind w:right="43"/>
        <w:jc w:val="both"/>
        <w:rPr>
          <w:lang w:val="lv-LV"/>
        </w:rPr>
      </w:pPr>
      <w:r w:rsidRPr="005D478D">
        <w:rPr>
          <w:lang w:val="lv-LV"/>
        </w:rPr>
        <w:t>pret pretendentu nav ierosināta maksātnespēja, pretendents neatrodas bankrota vai likvidācijas stadijā, pretendenta saimnieciskā darbība nav apturēta vai izbeigta;</w:t>
      </w:r>
    </w:p>
    <w:p w14:paraId="0D3E595F" w14:textId="77777777" w:rsidR="009F7E32" w:rsidRPr="005D478D" w:rsidRDefault="009F7E32" w:rsidP="009F7E32">
      <w:pPr>
        <w:numPr>
          <w:ilvl w:val="0"/>
          <w:numId w:val="1"/>
        </w:numPr>
        <w:ind w:right="43"/>
        <w:jc w:val="both"/>
        <w:rPr>
          <w:lang w:val="lv-LV"/>
        </w:rPr>
      </w:pPr>
      <w:r w:rsidRPr="005D478D">
        <w:rPr>
          <w:lang w:val="lv-LV"/>
        </w:rPr>
        <w:t xml:space="preserve">pretendentam nav VID administrēto nodokļu (nodevu) parādu, vai to summa nepārsniedz 150,00 EUR (viens simts piecdesmit </w:t>
      </w:r>
      <w:r w:rsidRPr="005D478D">
        <w:rPr>
          <w:i/>
          <w:lang w:val="lv-LV"/>
        </w:rPr>
        <w:t>euro</w:t>
      </w:r>
      <w:r w:rsidRPr="005D478D">
        <w:rPr>
          <w:lang w:val="lv-LV"/>
        </w:rPr>
        <w:t>, 00 centi);</w:t>
      </w:r>
    </w:p>
    <w:p w14:paraId="2BF74823" w14:textId="77777777" w:rsidR="009F7E32" w:rsidRPr="005D478D" w:rsidRDefault="009F7E32" w:rsidP="009F7E32">
      <w:pPr>
        <w:numPr>
          <w:ilvl w:val="0"/>
          <w:numId w:val="1"/>
        </w:numPr>
        <w:ind w:right="43"/>
        <w:jc w:val="both"/>
        <w:rPr>
          <w:lang w:val="lv-LV"/>
        </w:rPr>
      </w:pPr>
      <w:r w:rsidRPr="005D478D">
        <w:rPr>
          <w:lang w:val="lv-LV"/>
        </w:rPr>
        <w:t>pretendentam nav nekādu neizpildītu maksājuma saistību pret Slimnīcu, kurām ir iestājies samaksas termiņš, Slimnīca pēdējā gada laikā nav vienpusēji izbeigusi ar pretendentu noslēgto darījumu vai līgumu tāpēc, ka pretendents nav pildījis pielīgtās saistības;</w:t>
      </w:r>
    </w:p>
    <w:p w14:paraId="48972A26" w14:textId="77777777" w:rsidR="009F7E32" w:rsidRPr="005D478D" w:rsidRDefault="009F7E32" w:rsidP="009F7E32">
      <w:pPr>
        <w:numPr>
          <w:ilvl w:val="0"/>
          <w:numId w:val="1"/>
        </w:numPr>
        <w:ind w:right="43"/>
        <w:jc w:val="both"/>
        <w:rPr>
          <w:lang w:val="lv-LV"/>
        </w:rPr>
      </w:pPr>
      <w:r w:rsidRPr="005D478D">
        <w:rPr>
          <w:lang w:val="lv-LV"/>
        </w:rPr>
        <w:t>piedāvājums būs spēkā vismaz 3 (trīs) mēnešus no piedāvājumu atvēršanas brīža;</w:t>
      </w:r>
    </w:p>
    <w:p w14:paraId="6A38DFED" w14:textId="77777777" w:rsidR="009F7E32" w:rsidRPr="005D478D" w:rsidRDefault="009F7E32" w:rsidP="009F7E32">
      <w:pPr>
        <w:numPr>
          <w:ilvl w:val="0"/>
          <w:numId w:val="1"/>
        </w:numPr>
        <w:ind w:right="43"/>
        <w:jc w:val="both"/>
        <w:rPr>
          <w:lang w:val="lv-LV"/>
        </w:rPr>
      </w:pPr>
      <w:r w:rsidRPr="005D478D">
        <w:rPr>
          <w:lang w:val="lv-LV"/>
        </w:rPr>
        <w:t>Kustamās mantas tehniskais stāvoklis man ir zināms, neizvirzu un apņemos neizvirzīt turpmāk nekādas pretenzijas saistībā ar Kustamo mantu, tās tehnisko stāvokli, iespējamiem slēptiem defektiem;</w:t>
      </w:r>
    </w:p>
    <w:p w14:paraId="22F3650F" w14:textId="77777777" w:rsidR="009F7E32" w:rsidRPr="005D478D" w:rsidRDefault="009F7E32" w:rsidP="009F7E32">
      <w:pPr>
        <w:numPr>
          <w:ilvl w:val="0"/>
          <w:numId w:val="1"/>
        </w:numPr>
        <w:ind w:right="43"/>
        <w:jc w:val="both"/>
        <w:rPr>
          <w:lang w:val="lv-LV"/>
        </w:rPr>
      </w:pPr>
      <w:r w:rsidRPr="005D478D">
        <w:rPr>
          <w:lang w:val="lv-LV"/>
        </w:rPr>
        <w:t>esmu iemaksājis nodrošinājuma naudu;</w:t>
      </w:r>
    </w:p>
    <w:p w14:paraId="6E78C1BE" w14:textId="77777777" w:rsidR="009F7E32" w:rsidRPr="005D478D" w:rsidRDefault="009F7E32" w:rsidP="009F7E32">
      <w:pPr>
        <w:pStyle w:val="Pamatteksts2"/>
        <w:numPr>
          <w:ilvl w:val="0"/>
          <w:numId w:val="1"/>
        </w:numPr>
        <w:jc w:val="both"/>
      </w:pPr>
      <w:r w:rsidRPr="005D478D">
        <w:t>piekrītu personas datu apstrādei tādā apjomā un kārtībā, kāds nepieciešams izsoles norisei un tās rezultātu īstenošanai.</w:t>
      </w:r>
    </w:p>
    <w:p w14:paraId="29AD994D" w14:textId="77777777" w:rsidR="009F7E32" w:rsidRPr="005D478D" w:rsidRDefault="009F7E32" w:rsidP="009F7E32">
      <w:pPr>
        <w:ind w:left="-567" w:right="43" w:firstLine="709"/>
        <w:jc w:val="both"/>
        <w:rPr>
          <w:lang w:val="lv-LV"/>
        </w:rPr>
      </w:pPr>
    </w:p>
    <w:p w14:paraId="03DEDB72" w14:textId="77777777" w:rsidR="009F7E32" w:rsidRPr="005D478D" w:rsidRDefault="009F7E32" w:rsidP="009F7E32">
      <w:pPr>
        <w:ind w:left="-567" w:right="43" w:firstLine="709"/>
        <w:jc w:val="both"/>
        <w:rPr>
          <w:lang w:val="lv-LV"/>
        </w:rPr>
      </w:pPr>
      <w:r w:rsidRPr="005D478D">
        <w:rPr>
          <w:lang w:val="lv-LV"/>
        </w:rPr>
        <w:t xml:space="preserve">Pielikumā: </w:t>
      </w:r>
    </w:p>
    <w:p w14:paraId="179547EF" w14:textId="77777777" w:rsidR="009F7E32" w:rsidRPr="005D478D" w:rsidRDefault="009F7E32" w:rsidP="009F7E32">
      <w:pPr>
        <w:numPr>
          <w:ilvl w:val="0"/>
          <w:numId w:val="2"/>
        </w:numPr>
        <w:ind w:right="43"/>
        <w:contextualSpacing/>
        <w:jc w:val="both"/>
        <w:rPr>
          <w:lang w:val="lv-LV"/>
        </w:rPr>
      </w:pPr>
      <w:r w:rsidRPr="005D478D">
        <w:rPr>
          <w:lang w:val="lv-LV"/>
        </w:rPr>
        <w:t>Nodrošinājuma naudas samaksu apliecinošs dokuments;</w:t>
      </w:r>
    </w:p>
    <w:p w14:paraId="54F5530C" w14:textId="77777777" w:rsidR="009F7E32" w:rsidRPr="005D478D" w:rsidRDefault="009F7E32" w:rsidP="009F7E32">
      <w:pPr>
        <w:numPr>
          <w:ilvl w:val="0"/>
          <w:numId w:val="2"/>
        </w:numPr>
        <w:ind w:right="43"/>
        <w:contextualSpacing/>
        <w:jc w:val="both"/>
        <w:rPr>
          <w:lang w:val="lv-LV"/>
        </w:rPr>
      </w:pPr>
      <w:r w:rsidRPr="005D478D">
        <w:rPr>
          <w:lang w:val="lv-LV"/>
        </w:rPr>
        <w:t>Pilnvara, ja pieteikumu paraksta pretendenta pilnvarota persona.</w:t>
      </w:r>
    </w:p>
    <w:p w14:paraId="627FC82D" w14:textId="77777777" w:rsidR="009F7E32" w:rsidRPr="005D478D" w:rsidRDefault="009F7E32" w:rsidP="009F7E32">
      <w:pPr>
        <w:pStyle w:val="Pamatteksts2"/>
        <w:jc w:val="both"/>
      </w:pPr>
    </w:p>
    <w:p w14:paraId="5B2F57DD" w14:textId="77777777" w:rsidR="009F7E32" w:rsidRPr="005D478D" w:rsidRDefault="009F7E32" w:rsidP="009F7E32">
      <w:pPr>
        <w:pStyle w:val="Pamatteksts2"/>
        <w:spacing w:before="240"/>
        <w:ind w:firstLine="360"/>
        <w:jc w:val="both"/>
      </w:pPr>
      <w:r w:rsidRPr="005D478D">
        <w:t xml:space="preserve">___________________ </w:t>
      </w:r>
      <w:r w:rsidRPr="005D478D">
        <w:tab/>
      </w:r>
      <w:r w:rsidRPr="005D478D">
        <w:tab/>
        <w:t xml:space="preserve">     </w:t>
      </w:r>
      <w:r w:rsidRPr="005D478D">
        <w:tab/>
        <w:t xml:space="preserve">          ____________________________</w:t>
      </w:r>
    </w:p>
    <w:p w14:paraId="424A9A3E" w14:textId="77777777" w:rsidR="009F7E32" w:rsidRPr="000101C2" w:rsidRDefault="009F7E32" w:rsidP="009F7E32">
      <w:pPr>
        <w:pStyle w:val="Pamatteksts2"/>
        <w:jc w:val="both"/>
        <w:rPr>
          <w:i/>
          <w:iCs/>
        </w:rPr>
      </w:pPr>
      <w:r w:rsidRPr="000101C2">
        <w:rPr>
          <w:i/>
          <w:iCs/>
        </w:rPr>
        <w:tab/>
        <w:t>/parakts/</w:t>
      </w:r>
      <w:r w:rsidRPr="000101C2">
        <w:rPr>
          <w:i/>
          <w:iCs/>
        </w:rPr>
        <w:tab/>
      </w:r>
      <w:r w:rsidRPr="000101C2">
        <w:rPr>
          <w:i/>
          <w:iCs/>
        </w:rPr>
        <w:tab/>
      </w:r>
      <w:r w:rsidRPr="000101C2">
        <w:rPr>
          <w:i/>
          <w:iCs/>
        </w:rPr>
        <w:tab/>
      </w:r>
      <w:r w:rsidRPr="000101C2">
        <w:rPr>
          <w:i/>
          <w:iCs/>
        </w:rPr>
        <w:tab/>
      </w:r>
      <w:r w:rsidRPr="000101C2">
        <w:rPr>
          <w:i/>
          <w:iCs/>
        </w:rPr>
        <w:tab/>
      </w:r>
      <w:r w:rsidRPr="000101C2">
        <w:rPr>
          <w:i/>
          <w:iCs/>
        </w:rPr>
        <w:tab/>
        <w:t>/paraksta atšifrējums/</w:t>
      </w:r>
    </w:p>
    <w:p w14:paraId="430C1803" w14:textId="77777777" w:rsidR="009F7E32" w:rsidRPr="000101C2" w:rsidRDefault="009F7E32" w:rsidP="009F7E32">
      <w:pPr>
        <w:pStyle w:val="Pamatteksts2"/>
        <w:spacing w:before="360"/>
        <w:jc w:val="both"/>
      </w:pPr>
      <w:r w:rsidRPr="000101C2">
        <w:t>Adrese (juridiskā/deklarētā) ________________________________________________</w:t>
      </w:r>
    </w:p>
    <w:p w14:paraId="4201FC9D" w14:textId="77777777" w:rsidR="009F7E32" w:rsidRPr="000101C2" w:rsidRDefault="009F7E32" w:rsidP="009F7E32">
      <w:pPr>
        <w:pStyle w:val="Pamatteksts2"/>
        <w:spacing w:before="360"/>
        <w:jc w:val="both"/>
        <w:rPr>
          <w:bCs/>
        </w:rPr>
      </w:pPr>
      <w:r w:rsidRPr="000101C2">
        <w:t>Kontakttālrunis_____________, e-pasts_________________</w:t>
      </w:r>
      <w:r w:rsidRPr="000101C2">
        <w:rPr>
          <w:bCs/>
        </w:rPr>
        <w:t xml:space="preserve"> </w:t>
      </w:r>
    </w:p>
    <w:p w14:paraId="6144DE7C" w14:textId="77777777" w:rsidR="00CE5F87" w:rsidRDefault="00CE5F87"/>
    <w:sectPr w:rsidR="00CE5F87" w:rsidSect="00390C3F">
      <w:pgSz w:w="11906" w:h="16838"/>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9"/>
    <w:multiLevelType w:val="hybridMultilevel"/>
    <w:tmpl w:val="B4A6EE7C"/>
    <w:lvl w:ilvl="0" w:tplc="A05EABC2">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631BB"/>
    <w:multiLevelType w:val="hybridMultilevel"/>
    <w:tmpl w:val="D826E32C"/>
    <w:lvl w:ilvl="0" w:tplc="CD86409E">
      <w:start w:val="1"/>
      <w:numFmt w:val="decimal"/>
      <w:lvlText w:val="%1."/>
      <w:lvlJc w:val="left"/>
      <w:pPr>
        <w:ind w:left="502" w:hanging="360"/>
      </w:pPr>
    </w:lvl>
    <w:lvl w:ilvl="1" w:tplc="597AFE52">
      <w:start w:val="1"/>
      <w:numFmt w:val="lowerLetter"/>
      <w:lvlText w:val="%2."/>
      <w:lvlJc w:val="left"/>
      <w:pPr>
        <w:ind w:left="1222" w:hanging="360"/>
      </w:pPr>
    </w:lvl>
    <w:lvl w:ilvl="2" w:tplc="4BD80FBC">
      <w:start w:val="1"/>
      <w:numFmt w:val="lowerRoman"/>
      <w:lvlText w:val="%3."/>
      <w:lvlJc w:val="right"/>
      <w:pPr>
        <w:ind w:left="1942" w:hanging="180"/>
      </w:pPr>
    </w:lvl>
    <w:lvl w:ilvl="3" w:tplc="DC9AC0F6">
      <w:start w:val="1"/>
      <w:numFmt w:val="decimal"/>
      <w:lvlText w:val="%4."/>
      <w:lvlJc w:val="left"/>
      <w:pPr>
        <w:ind w:left="2662" w:hanging="360"/>
      </w:pPr>
    </w:lvl>
    <w:lvl w:ilvl="4" w:tplc="1FD0EF4E">
      <w:start w:val="1"/>
      <w:numFmt w:val="lowerLetter"/>
      <w:lvlText w:val="%5."/>
      <w:lvlJc w:val="left"/>
      <w:pPr>
        <w:ind w:left="3382" w:hanging="360"/>
      </w:pPr>
    </w:lvl>
    <w:lvl w:ilvl="5" w:tplc="06BA841A">
      <w:start w:val="1"/>
      <w:numFmt w:val="lowerRoman"/>
      <w:lvlText w:val="%6."/>
      <w:lvlJc w:val="right"/>
      <w:pPr>
        <w:ind w:left="4102" w:hanging="180"/>
      </w:pPr>
    </w:lvl>
    <w:lvl w:ilvl="6" w:tplc="6728F4AC">
      <w:start w:val="1"/>
      <w:numFmt w:val="decimal"/>
      <w:lvlText w:val="%7."/>
      <w:lvlJc w:val="left"/>
      <w:pPr>
        <w:ind w:left="4822" w:hanging="360"/>
      </w:pPr>
    </w:lvl>
    <w:lvl w:ilvl="7" w:tplc="27DC87E0">
      <w:start w:val="1"/>
      <w:numFmt w:val="lowerLetter"/>
      <w:lvlText w:val="%8."/>
      <w:lvlJc w:val="left"/>
      <w:pPr>
        <w:ind w:left="5542" w:hanging="360"/>
      </w:pPr>
    </w:lvl>
    <w:lvl w:ilvl="8" w:tplc="24FC5782">
      <w:start w:val="1"/>
      <w:numFmt w:val="lowerRoman"/>
      <w:lvlText w:val="%9."/>
      <w:lvlJc w:val="right"/>
      <w:pPr>
        <w:ind w:left="6262" w:hanging="180"/>
      </w:pPr>
    </w:lvl>
  </w:abstractNum>
  <w:num w:numId="1" w16cid:durableId="1464159534">
    <w:abstractNumId w:val="0"/>
  </w:num>
  <w:num w:numId="2" w16cid:durableId="1409884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32"/>
    <w:rsid w:val="0009675F"/>
    <w:rsid w:val="001D250C"/>
    <w:rsid w:val="00283E67"/>
    <w:rsid w:val="00390C3F"/>
    <w:rsid w:val="005637D0"/>
    <w:rsid w:val="009F7E32"/>
    <w:rsid w:val="00BA6267"/>
    <w:rsid w:val="00CE5F87"/>
    <w:rsid w:val="00E568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4AB9"/>
  <w15:chartTrackingRefBased/>
  <w15:docId w15:val="{2D38558A-AA40-4934-B924-29329C9C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7E32"/>
    <w:pPr>
      <w:spacing w:after="0" w:line="240" w:lineRule="auto"/>
    </w:pPr>
    <w:rPr>
      <w:rFonts w:ascii="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paragraph" w:styleId="Pamatteksts2">
    <w:name w:val="Body Text 2"/>
    <w:basedOn w:val="Parasts"/>
    <w:link w:val="Pamatteksts2Rakstz"/>
    <w:semiHidden/>
    <w:rsid w:val="009F7E32"/>
    <w:pPr>
      <w:jc w:val="center"/>
    </w:pPr>
    <w:rPr>
      <w:lang w:val="lv-LV"/>
    </w:rPr>
  </w:style>
  <w:style w:type="character" w:customStyle="1" w:styleId="Pamatteksts2Rakstz">
    <w:name w:val="Pamatteksts 2 Rakstz."/>
    <w:basedOn w:val="Noklusjumarindkopasfonts"/>
    <w:link w:val="Pamatteksts2"/>
    <w:semiHidden/>
    <w:rsid w:val="009F7E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User</cp:lastModifiedBy>
  <cp:revision>2</cp:revision>
  <dcterms:created xsi:type="dcterms:W3CDTF">2025-11-24T08:42:00Z</dcterms:created>
  <dcterms:modified xsi:type="dcterms:W3CDTF">2025-11-24T08:42:00Z</dcterms:modified>
</cp:coreProperties>
</file>